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b w:val="0"/>
          <w:bCs w:val="0"/>
          <w:sz w:val="40"/>
          <w:szCs w:val="40"/>
        </w:rPr>
      </w:pPr>
      <w:bookmarkStart w:id="0" w:name="_GoBack"/>
      <w:r>
        <w:rPr>
          <w:rFonts w:hint="eastAsia" w:ascii="方正小标宋_GBK" w:hAnsi="方正小标宋_GBK" w:eastAsia="方正小标宋_GBK" w:cs="方正小标宋_GBK"/>
          <w:b w:val="0"/>
          <w:bCs w:val="0"/>
          <w:sz w:val="40"/>
          <w:szCs w:val="40"/>
          <w:lang w:val="en-US" w:eastAsia="zh-CN"/>
        </w:rPr>
        <w:t>苏州科技大学2023年</w:t>
      </w:r>
      <w:r>
        <w:rPr>
          <w:rFonts w:hint="eastAsia" w:ascii="方正小标宋_GBK" w:hAnsi="方正小标宋_GBK" w:eastAsia="方正小标宋_GBK" w:cs="方正小标宋_GBK"/>
          <w:b w:val="0"/>
          <w:bCs w:val="0"/>
          <w:sz w:val="40"/>
          <w:szCs w:val="40"/>
        </w:rPr>
        <w:t>“诚信立身，励志自强”</w:t>
      </w:r>
    </w:p>
    <w:p>
      <w:pPr>
        <w:spacing w:line="360" w:lineRule="auto"/>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lang w:val="en-US" w:eastAsia="zh-CN"/>
        </w:rPr>
        <w:t>学生</w:t>
      </w:r>
      <w:r>
        <w:rPr>
          <w:rFonts w:hint="eastAsia" w:ascii="方正小标宋_GBK" w:hAnsi="方正小标宋_GBK" w:eastAsia="方正小标宋_GBK" w:cs="方正小标宋_GBK"/>
          <w:b w:val="0"/>
          <w:bCs w:val="0"/>
          <w:sz w:val="40"/>
          <w:szCs w:val="40"/>
        </w:rPr>
        <w:t>资助诚信</w:t>
      </w:r>
      <w:r>
        <w:rPr>
          <w:rFonts w:hint="eastAsia" w:ascii="方正小标宋_GBK" w:hAnsi="方正小标宋_GBK" w:eastAsia="方正小标宋_GBK" w:cs="方正小标宋_GBK"/>
          <w:b w:val="0"/>
          <w:bCs w:val="0"/>
          <w:sz w:val="40"/>
          <w:szCs w:val="40"/>
          <w:lang w:val="en-US" w:eastAsia="zh-CN"/>
        </w:rPr>
        <w:t>教育主题</w:t>
      </w:r>
      <w:r>
        <w:rPr>
          <w:rFonts w:hint="eastAsia" w:ascii="方正小标宋_GBK" w:hAnsi="方正小标宋_GBK" w:eastAsia="方正小标宋_GBK" w:cs="方正小标宋_GBK"/>
          <w:b w:val="0"/>
          <w:bCs w:val="0"/>
          <w:sz w:val="40"/>
          <w:szCs w:val="40"/>
        </w:rPr>
        <w:t>知识</w:t>
      </w:r>
      <w:r>
        <w:rPr>
          <w:rFonts w:hint="eastAsia" w:ascii="方正小标宋_GBK" w:hAnsi="方正小标宋_GBK" w:eastAsia="方正小标宋_GBK" w:cs="方正小标宋_GBK"/>
          <w:b w:val="0"/>
          <w:bCs w:val="0"/>
          <w:sz w:val="40"/>
          <w:szCs w:val="40"/>
          <w:lang w:val="en-US" w:eastAsia="zh-Hans"/>
        </w:rPr>
        <w:t>竞赛</w:t>
      </w:r>
    </w:p>
    <w:bookmarkEnd w:id="0"/>
    <w:p>
      <w:pPr>
        <w:spacing w:line="360" w:lineRule="auto"/>
        <w:ind w:firstLine="643" w:firstLineChars="200"/>
        <w:rPr>
          <w:rFonts w:hint="eastAsia" w:ascii="仿宋" w:hAnsi="仿宋" w:eastAsia="仿宋" w:cs="仿宋"/>
          <w:b/>
          <w:sz w:val="32"/>
          <w:szCs w:val="32"/>
        </w:rPr>
      </w:pP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一、活动主题</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诚信立身，励志自强</w:t>
      </w:r>
    </w:p>
    <w:p>
      <w:pPr>
        <w:autoSpaceDE w:val="0"/>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二、活动组织</w:t>
      </w:r>
    </w:p>
    <w:p>
      <w:pPr>
        <w:autoSpaceDE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主办:</w:t>
      </w:r>
      <w:r>
        <w:rPr>
          <w:rFonts w:hint="eastAsia" w:ascii="仿宋" w:hAnsi="仿宋" w:eastAsia="仿宋" w:cs="仿宋"/>
          <w:sz w:val="32"/>
          <w:szCs w:val="32"/>
        </w:rPr>
        <w:t xml:space="preserve"> 学生资助管理中心</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承办：</w:t>
      </w:r>
      <w:r>
        <w:rPr>
          <w:rFonts w:hint="eastAsia" w:ascii="仿宋" w:hAnsi="仿宋" w:eastAsia="仿宋" w:cs="仿宋"/>
          <w:sz w:val="32"/>
          <w:szCs w:val="32"/>
          <w:lang w:val="en-US" w:eastAsia="zh-CN"/>
        </w:rPr>
        <w:t>社会发展与公共管理</w:t>
      </w:r>
      <w:r>
        <w:rPr>
          <w:rFonts w:hint="eastAsia" w:ascii="仿宋" w:hAnsi="仿宋" w:eastAsia="仿宋" w:cs="仿宋"/>
          <w:sz w:val="32"/>
          <w:szCs w:val="32"/>
          <w:lang w:val="en-US" w:eastAsia="zh-Hans"/>
        </w:rPr>
        <w:t>学院</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三、活动对象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全体在校</w:t>
      </w:r>
      <w:r>
        <w:rPr>
          <w:rFonts w:hint="eastAsia" w:ascii="仿宋" w:hAnsi="仿宋" w:eastAsia="仿宋" w:cs="仿宋"/>
          <w:sz w:val="32"/>
          <w:szCs w:val="32"/>
          <w:lang w:val="en-US" w:eastAsia="zh-CN"/>
        </w:rPr>
        <w:t>本科</w:t>
      </w:r>
      <w:r>
        <w:rPr>
          <w:rFonts w:hint="eastAsia" w:ascii="仿宋" w:hAnsi="仿宋" w:eastAsia="仿宋" w:cs="仿宋"/>
          <w:sz w:val="32"/>
          <w:szCs w:val="32"/>
        </w:rPr>
        <w:t>学生</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、活动</w:t>
      </w:r>
      <w:r>
        <w:rPr>
          <w:rFonts w:hint="eastAsia" w:ascii="仿宋" w:hAnsi="仿宋" w:eastAsia="仿宋" w:cs="仿宋"/>
          <w:b/>
          <w:sz w:val="32"/>
          <w:szCs w:val="32"/>
          <w:lang w:val="en-US" w:eastAsia="zh-Hans"/>
        </w:rPr>
        <w:t>内容</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Hans"/>
        </w:rPr>
        <w:t>各学院组织</w:t>
      </w:r>
      <w:r>
        <w:rPr>
          <w:rFonts w:hint="eastAsia" w:ascii="仿宋" w:hAnsi="仿宋" w:eastAsia="仿宋" w:cs="仿宋"/>
          <w:sz w:val="32"/>
          <w:szCs w:val="32"/>
        </w:rPr>
        <w:t>学生</w:t>
      </w:r>
      <w:r>
        <w:rPr>
          <w:rFonts w:hint="eastAsia" w:ascii="仿宋" w:hAnsi="仿宋" w:eastAsia="仿宋" w:cs="仿宋"/>
          <w:sz w:val="32"/>
          <w:szCs w:val="32"/>
          <w:lang w:eastAsia="zh-CN"/>
        </w:rPr>
        <w:t>通过</w:t>
      </w:r>
      <w:r>
        <w:rPr>
          <w:rFonts w:hint="eastAsia" w:ascii="仿宋" w:hAnsi="仿宋" w:eastAsia="仿宋" w:cs="仿宋"/>
          <w:sz w:val="32"/>
          <w:szCs w:val="32"/>
          <w:lang w:val="en-US" w:eastAsia="zh-CN"/>
        </w:rPr>
        <w:t>微信</w:t>
      </w:r>
      <w:r>
        <w:rPr>
          <w:rFonts w:hint="eastAsia" w:ascii="仿宋" w:hAnsi="仿宋" w:eastAsia="仿宋" w:cs="仿宋"/>
          <w:sz w:val="32"/>
          <w:szCs w:val="32"/>
          <w:lang w:eastAsia="zh-CN"/>
        </w:rPr>
        <w:t>扫描</w:t>
      </w:r>
      <w:r>
        <w:rPr>
          <w:rFonts w:hint="eastAsia" w:ascii="仿宋" w:hAnsi="仿宋" w:eastAsia="仿宋" w:cs="仿宋"/>
          <w:sz w:val="32"/>
          <w:szCs w:val="32"/>
        </w:rPr>
        <w:t>问卷星</w:t>
      </w:r>
      <w:r>
        <w:rPr>
          <w:rFonts w:hint="eastAsia" w:ascii="仿宋" w:hAnsi="仿宋" w:eastAsia="仿宋" w:cs="仿宋"/>
          <w:sz w:val="32"/>
          <w:szCs w:val="32"/>
          <w:lang w:eastAsia="zh-CN"/>
        </w:rPr>
        <w:t>二维码完成</w:t>
      </w:r>
      <w:r>
        <w:rPr>
          <w:rFonts w:hint="eastAsia" w:ascii="仿宋" w:hAnsi="仿宋" w:eastAsia="仿宋" w:cs="仿宋"/>
          <w:sz w:val="32"/>
          <w:szCs w:val="32"/>
        </w:rPr>
        <w:t>在线</w:t>
      </w:r>
      <w:r>
        <w:rPr>
          <w:rFonts w:hint="eastAsia" w:ascii="仿宋" w:hAnsi="仿宋" w:eastAsia="仿宋" w:cs="仿宋"/>
          <w:sz w:val="32"/>
          <w:szCs w:val="32"/>
          <w:lang w:val="en-US" w:eastAsia="zh-Hans"/>
        </w:rPr>
        <w:t>知识竞赛答题</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知识竞赛二维码如下:</w:t>
      </w:r>
    </w:p>
    <w:p>
      <w:pPr>
        <w:spacing w:line="360" w:lineRule="auto"/>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inline distT="0" distB="0" distL="114300" distR="114300">
            <wp:extent cx="2228215" cy="2228215"/>
            <wp:effectExtent l="0" t="0" r="12065" b="12065"/>
            <wp:docPr id="1" name="图片 1" descr="23年 知识竞赛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年 知识竞赛 二维码"/>
                    <pic:cNvPicPr>
                      <a:picLocks noChangeAspect="1"/>
                    </pic:cNvPicPr>
                  </pic:nvPicPr>
                  <pic:blipFill>
                    <a:blip r:embed="rId4"/>
                    <a:stretch>
                      <a:fillRect/>
                    </a:stretch>
                  </pic:blipFill>
                  <pic:spPr>
                    <a:xfrm>
                      <a:off x="0" y="0"/>
                      <a:ext cx="2228215" cy="2228215"/>
                    </a:xfrm>
                    <a:prstGeom prst="rect">
                      <a:avLst/>
                    </a:prstGeom>
                  </pic:spPr>
                </pic:pic>
              </a:graphicData>
            </a:graphic>
          </wp:inline>
        </w:drawing>
      </w:r>
    </w:p>
    <w:p>
      <w:pPr>
        <w:numPr>
          <w:ilvl w:val="0"/>
          <w:numId w:val="1"/>
        </w:numPr>
        <w:spacing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活动时间</w:t>
      </w:r>
    </w:p>
    <w:p>
      <w:pPr>
        <w:numPr>
          <w:numId w:val="0"/>
        </w:numPr>
        <w:spacing w:line="36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5月22日至28日</w:t>
      </w:r>
    </w:p>
    <w:p>
      <w:pPr>
        <w:numPr>
          <w:ilvl w:val="0"/>
          <w:numId w:val="0"/>
        </w:num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lang w:val="en-US" w:eastAsia="zh-Hans"/>
        </w:rPr>
        <w:t>注意事项</w:t>
      </w:r>
      <w:r>
        <w:rPr>
          <w:rFonts w:hint="eastAsia" w:ascii="仿宋" w:hAnsi="仿宋" w:eastAsia="仿宋" w:cs="仿宋"/>
          <w:b/>
          <w:bCs/>
          <w:sz w:val="32"/>
          <w:szCs w:val="32"/>
        </w:rPr>
        <w:t>：</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ascii="仿宋" w:hAnsi="仿宋" w:eastAsia="仿宋" w:cs="仿宋"/>
          <w:i w:val="0"/>
          <w:iCs w:val="0"/>
          <w:caps w:val="0"/>
          <w:color w:val="000000"/>
          <w:spacing w:val="0"/>
          <w:sz w:val="32"/>
          <w:szCs w:val="32"/>
          <w:shd w:val="clear" w:fill="FFFFFF"/>
        </w:rPr>
        <w:t>满分100分</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包括，9</w:t>
      </w:r>
      <w:r>
        <w:rPr>
          <w:rFonts w:ascii="仿宋" w:hAnsi="仿宋" w:eastAsia="仿宋" w:cs="仿宋"/>
          <w:i w:val="0"/>
          <w:iCs w:val="0"/>
          <w:caps w:val="0"/>
          <w:color w:val="000000"/>
          <w:spacing w:val="0"/>
          <w:sz w:val="32"/>
          <w:szCs w:val="32"/>
          <w:shd w:val="clear" w:fill="FFFFFF"/>
        </w:rPr>
        <w:t>道单选题，每题</w:t>
      </w:r>
      <w:r>
        <w:rPr>
          <w:rFonts w:hint="eastAsia" w:ascii="仿宋" w:hAnsi="仿宋" w:eastAsia="仿宋" w:cs="仿宋"/>
          <w:i w:val="0"/>
          <w:iCs w:val="0"/>
          <w:caps w:val="0"/>
          <w:color w:val="000000"/>
          <w:spacing w:val="0"/>
          <w:sz w:val="32"/>
          <w:szCs w:val="32"/>
          <w:shd w:val="clear" w:fill="FFFFFF"/>
          <w:lang w:val="en-US" w:eastAsia="zh-CN"/>
        </w:rPr>
        <w:t>5</w:t>
      </w:r>
      <w:r>
        <w:rPr>
          <w:rFonts w:ascii="仿宋" w:hAnsi="仿宋" w:eastAsia="仿宋" w:cs="仿宋"/>
          <w:i w:val="0"/>
          <w:iCs w:val="0"/>
          <w:caps w:val="0"/>
          <w:color w:val="000000"/>
          <w:spacing w:val="0"/>
          <w:sz w:val="32"/>
          <w:szCs w:val="32"/>
          <w:shd w:val="clear" w:fill="FFFFFF"/>
        </w:rPr>
        <w:t>分；1</w:t>
      </w:r>
      <w:r>
        <w:rPr>
          <w:rFonts w:hint="eastAsia" w:ascii="仿宋" w:hAnsi="仿宋" w:eastAsia="仿宋" w:cs="仿宋"/>
          <w:i w:val="0"/>
          <w:iCs w:val="0"/>
          <w:caps w:val="0"/>
          <w:color w:val="000000"/>
          <w:spacing w:val="0"/>
          <w:sz w:val="32"/>
          <w:szCs w:val="32"/>
          <w:shd w:val="clear" w:fill="FFFFFF"/>
          <w:lang w:val="en-US" w:eastAsia="zh-CN"/>
        </w:rPr>
        <w:t>1</w:t>
      </w:r>
      <w:r>
        <w:rPr>
          <w:rFonts w:ascii="仿宋" w:hAnsi="仿宋" w:eastAsia="仿宋" w:cs="仿宋"/>
          <w:i w:val="0"/>
          <w:iCs w:val="0"/>
          <w:caps w:val="0"/>
          <w:color w:val="000000"/>
          <w:spacing w:val="0"/>
          <w:sz w:val="32"/>
          <w:szCs w:val="32"/>
          <w:shd w:val="clear" w:fill="FFFFFF"/>
        </w:rPr>
        <w:t>道多选题，每题</w:t>
      </w:r>
      <w:r>
        <w:rPr>
          <w:rFonts w:hint="eastAsia" w:ascii="仿宋" w:hAnsi="仿宋" w:eastAsia="仿宋" w:cs="仿宋"/>
          <w:i w:val="0"/>
          <w:iCs w:val="0"/>
          <w:caps w:val="0"/>
          <w:color w:val="000000"/>
          <w:spacing w:val="0"/>
          <w:sz w:val="32"/>
          <w:szCs w:val="32"/>
          <w:shd w:val="clear" w:fill="FFFFFF"/>
          <w:lang w:val="en-US" w:eastAsia="zh-CN"/>
        </w:rPr>
        <w:t>5</w:t>
      </w:r>
      <w:r>
        <w:rPr>
          <w:rFonts w:ascii="仿宋" w:hAnsi="仿宋" w:eastAsia="仿宋" w:cs="仿宋"/>
          <w:i w:val="0"/>
          <w:iCs w:val="0"/>
          <w:caps w:val="0"/>
          <w:color w:val="000000"/>
          <w:spacing w:val="0"/>
          <w:sz w:val="32"/>
          <w:szCs w:val="32"/>
          <w:shd w:val="clear" w:fill="FFFFFF"/>
        </w:rPr>
        <w:t>分</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多选题多选、错选、漏选均不得分</w:t>
      </w:r>
      <w:r>
        <w:rPr>
          <w:rFonts w:ascii="仿宋" w:hAnsi="仿宋" w:eastAsia="仿宋" w:cs="仿宋"/>
          <w:i w:val="0"/>
          <w:iCs w:val="0"/>
          <w:caps w:val="0"/>
          <w:color w:val="000000"/>
          <w:spacing w:val="0"/>
          <w:sz w:val="32"/>
          <w:szCs w:val="32"/>
          <w:shd w:val="clear" w:fill="FFFFFF"/>
        </w:rPr>
        <w:t>。</w:t>
      </w:r>
    </w:p>
    <w:p>
      <w:pPr>
        <w:spacing w:line="360" w:lineRule="auto"/>
        <w:ind w:firstLine="640" w:firstLineChars="200"/>
        <w:rPr>
          <w:rFonts w:hint="default" w:ascii="仿宋" w:hAnsi="仿宋" w:eastAsia="仿宋" w:cs="仿宋"/>
          <w:sz w:val="32"/>
          <w:szCs w:val="32"/>
          <w:lang w:eastAsia="zh-Hans"/>
        </w:rPr>
      </w:pPr>
      <w:r>
        <w:rPr>
          <w:rFonts w:hint="default" w:ascii="仿宋" w:hAnsi="仿宋" w:eastAsia="仿宋" w:cs="仿宋"/>
          <w:sz w:val="32"/>
          <w:szCs w:val="32"/>
          <w:lang w:eastAsia="zh-Hans"/>
        </w:rPr>
        <w:t>（</w:t>
      </w:r>
      <w:r>
        <w:rPr>
          <w:rFonts w:hint="eastAsia" w:ascii="仿宋" w:hAnsi="仿宋" w:eastAsia="仿宋" w:cs="仿宋"/>
          <w:sz w:val="32"/>
          <w:szCs w:val="32"/>
          <w:lang w:val="en-US" w:eastAsia="zh-CN"/>
        </w:rPr>
        <w:t>二</w:t>
      </w:r>
      <w:r>
        <w:rPr>
          <w:rFonts w:hint="default" w:ascii="仿宋" w:hAnsi="仿宋" w:eastAsia="仿宋" w:cs="仿宋"/>
          <w:sz w:val="32"/>
          <w:szCs w:val="32"/>
          <w:lang w:eastAsia="zh-Hans"/>
        </w:rPr>
        <w:t>）</w:t>
      </w:r>
      <w:r>
        <w:rPr>
          <w:rFonts w:hint="eastAsia" w:ascii="仿宋" w:hAnsi="仿宋" w:eastAsia="仿宋" w:cs="仿宋"/>
          <w:sz w:val="32"/>
          <w:szCs w:val="32"/>
          <w:lang w:val="en-US" w:eastAsia="zh-CN"/>
        </w:rPr>
        <w:t>微信</w:t>
      </w:r>
      <w:r>
        <w:rPr>
          <w:rFonts w:hint="eastAsia" w:ascii="仿宋" w:hAnsi="仿宋" w:eastAsia="仿宋" w:cs="仿宋"/>
          <w:sz w:val="32"/>
          <w:szCs w:val="32"/>
          <w:lang w:eastAsia="zh-CN"/>
        </w:rPr>
        <w:t>扫描</w:t>
      </w:r>
      <w:r>
        <w:rPr>
          <w:rFonts w:hint="eastAsia" w:ascii="仿宋" w:hAnsi="仿宋" w:eastAsia="仿宋" w:cs="仿宋"/>
          <w:sz w:val="32"/>
          <w:szCs w:val="32"/>
        </w:rPr>
        <w:t>问卷星</w:t>
      </w:r>
      <w:r>
        <w:rPr>
          <w:rFonts w:hint="eastAsia" w:ascii="仿宋" w:hAnsi="仿宋" w:eastAsia="仿宋" w:cs="仿宋"/>
          <w:sz w:val="32"/>
          <w:szCs w:val="32"/>
          <w:lang w:eastAsia="zh-CN"/>
        </w:rPr>
        <w:t>二维码</w:t>
      </w:r>
      <w:r>
        <w:rPr>
          <w:rFonts w:hint="eastAsia" w:ascii="仿宋" w:hAnsi="仿宋" w:eastAsia="仿宋" w:cs="仿宋"/>
          <w:sz w:val="32"/>
          <w:szCs w:val="32"/>
        </w:rPr>
        <w:t>即可</w:t>
      </w:r>
      <w:r>
        <w:rPr>
          <w:rFonts w:hint="eastAsia" w:ascii="仿宋" w:hAnsi="仿宋" w:eastAsia="仿宋" w:cs="仿宋"/>
          <w:sz w:val="32"/>
          <w:szCs w:val="32"/>
          <w:lang w:eastAsia="zh-CN"/>
        </w:rPr>
        <w:t>进行</w:t>
      </w:r>
      <w:r>
        <w:rPr>
          <w:rFonts w:hint="eastAsia" w:ascii="仿宋" w:hAnsi="仿宋" w:eastAsia="仿宋" w:cs="仿宋"/>
          <w:sz w:val="32"/>
          <w:szCs w:val="32"/>
        </w:rPr>
        <w:t>答题</w:t>
      </w:r>
      <w:r>
        <w:rPr>
          <w:rFonts w:hint="eastAsia" w:ascii="仿宋" w:hAnsi="仿宋" w:eastAsia="仿宋" w:cs="仿宋"/>
          <w:sz w:val="32"/>
          <w:szCs w:val="32"/>
          <w:lang w:eastAsia="zh-CN"/>
        </w:rPr>
        <w:t>，</w:t>
      </w:r>
      <w:r>
        <w:rPr>
          <w:rFonts w:ascii="仿宋" w:hAnsi="仿宋" w:eastAsia="仿宋" w:cs="仿宋"/>
          <w:i w:val="0"/>
          <w:iCs w:val="0"/>
          <w:caps w:val="0"/>
          <w:color w:val="000000"/>
          <w:spacing w:val="0"/>
          <w:sz w:val="32"/>
          <w:szCs w:val="32"/>
          <w:shd w:val="clear" w:fill="FFFFFF"/>
        </w:rPr>
        <w:t>一个微信号只能作答一次，即每人只能参与一次竞赛。</w:t>
      </w:r>
    </w:p>
    <w:p>
      <w:pPr>
        <w:spacing w:line="360" w:lineRule="auto"/>
        <w:ind w:firstLine="640" w:firstLineChars="200"/>
        <w:rPr>
          <w:rFonts w:hint="eastAsia" w:ascii="仿宋" w:hAnsi="仿宋" w:eastAsia="仿宋" w:cs="仿宋"/>
          <w:sz w:val="32"/>
          <w:szCs w:val="32"/>
          <w:lang w:eastAsia="zh-Hans"/>
        </w:rPr>
      </w:pPr>
      <w:r>
        <w:rPr>
          <w:rFonts w:hint="default" w:ascii="仿宋" w:hAnsi="仿宋" w:eastAsia="仿宋" w:cs="仿宋"/>
          <w:sz w:val="32"/>
          <w:szCs w:val="32"/>
          <w:lang w:eastAsia="zh-Hans"/>
        </w:rPr>
        <w:t>（</w:t>
      </w:r>
      <w:r>
        <w:rPr>
          <w:rFonts w:hint="eastAsia" w:ascii="仿宋" w:hAnsi="仿宋" w:eastAsia="仿宋" w:cs="仿宋"/>
          <w:sz w:val="32"/>
          <w:szCs w:val="32"/>
          <w:lang w:val="en-US" w:eastAsia="zh-CN"/>
        </w:rPr>
        <w:t>三</w:t>
      </w:r>
      <w:r>
        <w:rPr>
          <w:rFonts w:hint="default" w:ascii="仿宋" w:hAnsi="仿宋" w:eastAsia="仿宋" w:cs="仿宋"/>
          <w:sz w:val="32"/>
          <w:szCs w:val="32"/>
          <w:lang w:eastAsia="zh-Hans"/>
        </w:rPr>
        <w:t>）</w:t>
      </w:r>
      <w:r>
        <w:rPr>
          <w:rFonts w:hint="eastAsia" w:ascii="仿宋" w:hAnsi="仿宋" w:eastAsia="仿宋" w:cs="仿宋"/>
          <w:sz w:val="32"/>
          <w:szCs w:val="32"/>
          <w:lang w:val="en-US" w:eastAsia="zh-CN"/>
        </w:rPr>
        <w:t>答题</w:t>
      </w:r>
      <w:r>
        <w:rPr>
          <w:rFonts w:hint="eastAsia" w:ascii="仿宋" w:hAnsi="仿宋" w:eastAsia="仿宋" w:cs="仿宋"/>
          <w:sz w:val="32"/>
          <w:szCs w:val="32"/>
          <w:lang w:eastAsia="zh-Hans"/>
        </w:rPr>
        <w:t>结束后，系统可能出现的抽奖页面由问卷星平台提供，并非是我校组织的抽奖活动。</w:t>
      </w:r>
    </w:p>
    <w:p>
      <w:pPr>
        <w:spacing w:line="360" w:lineRule="auto"/>
        <w:ind w:firstLine="640" w:firstLineChars="200"/>
        <w:rPr>
          <w:rFonts w:hint="eastAsia" w:ascii="仿宋" w:hAnsi="仿宋" w:eastAsia="仿宋" w:cs="仿宋"/>
          <w:sz w:val="32"/>
          <w:szCs w:val="32"/>
          <w:lang w:eastAsia="zh-Hans"/>
        </w:rPr>
      </w:pPr>
      <w:r>
        <w:rPr>
          <w:rFonts w:hint="default" w:ascii="仿宋" w:hAnsi="仿宋" w:eastAsia="仿宋" w:cs="仿宋"/>
          <w:sz w:val="32"/>
          <w:szCs w:val="32"/>
          <w:lang w:eastAsia="zh-Hans"/>
        </w:rPr>
        <w:t>（</w:t>
      </w:r>
      <w:r>
        <w:rPr>
          <w:rFonts w:hint="eastAsia" w:ascii="仿宋" w:hAnsi="仿宋" w:eastAsia="仿宋" w:cs="仿宋"/>
          <w:sz w:val="32"/>
          <w:szCs w:val="32"/>
          <w:lang w:val="en-US" w:eastAsia="zh-CN"/>
        </w:rPr>
        <w:t>四</w:t>
      </w:r>
      <w:r>
        <w:rPr>
          <w:rFonts w:hint="default" w:ascii="仿宋" w:hAnsi="仿宋" w:eastAsia="仿宋" w:cs="仿宋"/>
          <w:sz w:val="32"/>
          <w:szCs w:val="32"/>
          <w:lang w:eastAsia="zh-Hans"/>
        </w:rPr>
        <w:t>）</w:t>
      </w:r>
      <w:r>
        <w:rPr>
          <w:rFonts w:hint="eastAsia" w:ascii="仿宋" w:hAnsi="仿宋" w:eastAsia="仿宋" w:cs="仿宋"/>
          <w:sz w:val="32"/>
          <w:szCs w:val="32"/>
          <w:lang w:eastAsia="zh-Hans"/>
        </w:rPr>
        <w:t>请各学院</w:t>
      </w:r>
      <w:r>
        <w:rPr>
          <w:rFonts w:hint="eastAsia" w:ascii="仿宋" w:hAnsi="仿宋" w:eastAsia="仿宋" w:cs="仿宋"/>
          <w:sz w:val="32"/>
          <w:szCs w:val="32"/>
          <w:lang w:val="en-US" w:eastAsia="zh-CN"/>
        </w:rPr>
        <w:t>广泛</w:t>
      </w:r>
      <w:r>
        <w:rPr>
          <w:rFonts w:hint="eastAsia" w:ascii="仿宋" w:hAnsi="仿宋" w:eastAsia="仿宋" w:cs="仿宋"/>
          <w:sz w:val="32"/>
          <w:szCs w:val="32"/>
          <w:lang w:eastAsia="zh-Hans"/>
        </w:rPr>
        <w:t>动员，合理安排，在规定的开放时间内</w:t>
      </w:r>
      <w:r>
        <w:rPr>
          <w:rFonts w:hint="eastAsia" w:ascii="仿宋" w:hAnsi="仿宋" w:eastAsia="仿宋" w:cs="仿宋"/>
          <w:sz w:val="32"/>
          <w:szCs w:val="32"/>
          <w:lang w:val="en-US" w:eastAsia="zh-CN"/>
        </w:rPr>
        <w:t>做好</w:t>
      </w:r>
      <w:r>
        <w:rPr>
          <w:rFonts w:hint="eastAsia" w:ascii="仿宋" w:hAnsi="仿宋" w:eastAsia="仿宋" w:cs="仿宋"/>
          <w:sz w:val="32"/>
          <w:szCs w:val="32"/>
          <w:lang w:eastAsia="zh-Hans"/>
        </w:rPr>
        <w:t>组织</w:t>
      </w:r>
      <w:r>
        <w:rPr>
          <w:rFonts w:hint="eastAsia" w:ascii="仿宋" w:hAnsi="仿宋" w:eastAsia="仿宋" w:cs="仿宋"/>
          <w:sz w:val="32"/>
          <w:szCs w:val="32"/>
          <w:lang w:val="en-US" w:eastAsia="zh-CN"/>
        </w:rPr>
        <w:t>落实工作</w:t>
      </w:r>
      <w:r>
        <w:rPr>
          <w:rFonts w:hint="eastAsia" w:ascii="仿宋" w:hAnsi="仿宋" w:eastAsia="仿宋" w:cs="仿宋"/>
          <w:sz w:val="32"/>
          <w:szCs w:val="32"/>
          <w:lang w:eastAsia="zh-Hans"/>
        </w:rPr>
        <w:t>。</w:t>
      </w:r>
    </w:p>
    <w:p>
      <w:pPr>
        <w:spacing w:line="360" w:lineRule="auto"/>
        <w:ind w:firstLine="640" w:firstLineChars="200"/>
        <w:rPr>
          <w:rFonts w:hint="eastAsia" w:ascii="仿宋" w:hAnsi="仿宋" w:eastAsia="仿宋" w:cs="仿宋"/>
          <w:sz w:val="32"/>
          <w:szCs w:val="32"/>
          <w:highlight w:val="none"/>
          <w:lang w:eastAsia="zh-Hans"/>
        </w:rPr>
      </w:pPr>
      <w:r>
        <w:rPr>
          <w:rFonts w:hint="default" w:ascii="仿宋" w:hAnsi="仿宋" w:eastAsia="仿宋" w:cs="仿宋"/>
          <w:sz w:val="32"/>
          <w:szCs w:val="32"/>
          <w:lang w:eastAsia="zh-Hans"/>
        </w:rPr>
        <w:t>（</w:t>
      </w:r>
      <w:r>
        <w:rPr>
          <w:rFonts w:hint="eastAsia" w:ascii="仿宋" w:hAnsi="仿宋" w:eastAsia="仿宋" w:cs="仿宋"/>
          <w:sz w:val="32"/>
          <w:szCs w:val="32"/>
          <w:lang w:val="en-US" w:eastAsia="zh-CN"/>
        </w:rPr>
        <w:t>五</w:t>
      </w:r>
      <w:r>
        <w:rPr>
          <w:rFonts w:hint="default" w:ascii="仿宋" w:hAnsi="仿宋" w:eastAsia="仿宋" w:cs="仿宋"/>
          <w:sz w:val="32"/>
          <w:szCs w:val="32"/>
          <w:lang w:eastAsia="zh-Hans"/>
        </w:rPr>
        <w:t>）</w:t>
      </w:r>
      <w:r>
        <w:rPr>
          <w:rFonts w:hint="eastAsia" w:ascii="仿宋" w:hAnsi="仿宋" w:eastAsia="仿宋" w:cs="仿宋"/>
          <w:sz w:val="32"/>
          <w:szCs w:val="32"/>
          <w:lang w:eastAsia="zh-Hans"/>
        </w:rPr>
        <w:t>本次</w:t>
      </w:r>
      <w:r>
        <w:rPr>
          <w:rFonts w:hint="eastAsia" w:ascii="仿宋" w:hAnsi="仿宋" w:eastAsia="仿宋" w:cs="仿宋"/>
          <w:sz w:val="32"/>
          <w:szCs w:val="32"/>
          <w:lang w:val="en-US" w:eastAsia="zh-CN"/>
        </w:rPr>
        <w:t>知</w:t>
      </w:r>
      <w:r>
        <w:rPr>
          <w:rFonts w:hint="eastAsia" w:ascii="仿宋" w:hAnsi="仿宋" w:eastAsia="仿宋" w:cs="仿宋"/>
          <w:sz w:val="32"/>
          <w:szCs w:val="32"/>
          <w:highlight w:val="none"/>
          <w:lang w:val="en-US" w:eastAsia="zh-CN"/>
        </w:rPr>
        <w:t>识</w:t>
      </w:r>
      <w:r>
        <w:rPr>
          <w:rFonts w:hint="eastAsia" w:ascii="仿宋" w:hAnsi="仿宋" w:eastAsia="仿宋" w:cs="仿宋"/>
          <w:sz w:val="32"/>
          <w:szCs w:val="32"/>
          <w:highlight w:val="none"/>
          <w:lang w:eastAsia="zh-Hans"/>
        </w:rPr>
        <w:t>竞赛设</w:t>
      </w:r>
      <w:r>
        <w:rPr>
          <w:rFonts w:hint="eastAsia" w:ascii="仿宋" w:hAnsi="仿宋" w:eastAsia="仿宋" w:cs="仿宋"/>
          <w:sz w:val="32"/>
          <w:szCs w:val="32"/>
          <w:highlight w:val="none"/>
          <w:lang w:val="en-US" w:eastAsia="zh-CN"/>
        </w:rPr>
        <w:t>优秀</w:t>
      </w:r>
      <w:r>
        <w:rPr>
          <w:rFonts w:hint="eastAsia" w:ascii="仿宋" w:hAnsi="仿宋" w:eastAsia="仿宋" w:cs="仿宋"/>
          <w:sz w:val="32"/>
          <w:szCs w:val="32"/>
          <w:highlight w:val="none"/>
          <w:lang w:eastAsia="zh-Hans"/>
        </w:rPr>
        <w:t>组织奖。组织奖根据各学院参赛人数所占学生总数的比例和竞赛平均分加权计算，由高到低评选一等奖1名、二等奖2名、三等奖</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Hans"/>
        </w:rPr>
        <w:t>名。</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六</w:t>
      </w:r>
      <w:r>
        <w:rPr>
          <w:rFonts w:hint="eastAsia" w:ascii="仿宋" w:hAnsi="仿宋" w:eastAsia="仿宋" w:cs="仿宋"/>
          <w:b/>
          <w:sz w:val="32"/>
          <w:szCs w:val="32"/>
        </w:rPr>
        <w:t>、其他事项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未尽事宜可联系</w:t>
      </w:r>
      <w:r>
        <w:rPr>
          <w:rFonts w:hint="eastAsia" w:ascii="仿宋" w:hAnsi="仿宋" w:eastAsia="仿宋" w:cs="仿宋"/>
          <w:sz w:val="32"/>
          <w:szCs w:val="32"/>
          <w:lang w:val="en-US" w:eastAsia="zh-CN"/>
        </w:rPr>
        <w:t>社会发展与公共管理</w:t>
      </w:r>
      <w:r>
        <w:rPr>
          <w:rFonts w:hint="eastAsia" w:ascii="仿宋" w:hAnsi="仿宋" w:eastAsia="仿宋" w:cs="仿宋"/>
          <w:sz w:val="32"/>
          <w:szCs w:val="32"/>
          <w:lang w:val="en-US" w:eastAsia="zh-Hans"/>
        </w:rPr>
        <w:t>学院</w:t>
      </w:r>
      <w:r>
        <w:rPr>
          <w:rFonts w:hint="eastAsia" w:ascii="仿宋" w:hAnsi="仿宋" w:eastAsia="仿宋" w:cs="仿宋"/>
          <w:sz w:val="32"/>
          <w:szCs w:val="32"/>
          <w:lang w:val="en-US" w:eastAsia="zh-CN"/>
        </w:rPr>
        <w:t>余佳瑶</w:t>
      </w:r>
      <w:r>
        <w:rPr>
          <w:rFonts w:hint="eastAsia" w:ascii="仿宋" w:hAnsi="仿宋" w:eastAsia="仿宋" w:cs="仿宋"/>
          <w:sz w:val="32"/>
          <w:szCs w:val="32"/>
        </w:rPr>
        <w:t>老师。</w:t>
      </w:r>
    </w:p>
    <w:p>
      <w:pPr>
        <w:spacing w:line="360" w:lineRule="auto"/>
        <w:ind w:firstLine="480"/>
        <w:rPr>
          <w:rFonts w:hint="eastAsia" w:ascii="仿宋" w:hAnsi="仿宋" w:eastAsia="仿宋" w:cs="仿宋"/>
          <w:sz w:val="32"/>
          <w:szCs w:val="32"/>
        </w:rPr>
      </w:pPr>
    </w:p>
    <w:p>
      <w:pPr>
        <w:spacing w:line="360" w:lineRule="auto"/>
        <w:ind w:firstLine="480"/>
        <w:jc w:val="right"/>
        <w:rPr>
          <w:rFonts w:hint="eastAsia" w:ascii="仿宋" w:hAnsi="仿宋" w:eastAsia="仿宋" w:cs="仿宋"/>
          <w:sz w:val="32"/>
          <w:szCs w:val="32"/>
        </w:rPr>
      </w:pPr>
      <w:r>
        <w:rPr>
          <w:rFonts w:hint="eastAsia" w:ascii="仿宋" w:hAnsi="仿宋" w:eastAsia="仿宋" w:cs="仿宋"/>
          <w:sz w:val="32"/>
          <w:szCs w:val="32"/>
        </w:rPr>
        <w:t xml:space="preserve">                              学生处资助管理中心</w:t>
      </w:r>
    </w:p>
    <w:p>
      <w:pPr>
        <w:spacing w:line="360" w:lineRule="auto"/>
        <w:ind w:firstLine="480"/>
        <w:jc w:val="right"/>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社会发展与公共管理</w:t>
      </w:r>
      <w:r>
        <w:rPr>
          <w:rFonts w:hint="eastAsia" w:ascii="仿宋" w:hAnsi="仿宋" w:eastAsia="仿宋" w:cs="仿宋"/>
          <w:sz w:val="32"/>
          <w:szCs w:val="32"/>
          <w:lang w:val="en-US" w:eastAsia="zh-Hans"/>
        </w:rPr>
        <w:t>学院</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年5月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p>
      <w:pPr>
        <w:spacing w:line="360" w:lineRule="auto"/>
        <w:jc w:val="both"/>
        <w:rPr>
          <w:rFonts w:hint="eastAsia" w:ascii="仿宋" w:hAnsi="仿宋" w:eastAsia="仿宋" w:cs="仿宋"/>
          <w:b w:val="0"/>
          <w:bCs w:val="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762C7A39-23B3-4969-A050-038A06099603}"/>
  </w:font>
  <w:font w:name="仿宋">
    <w:panose1 w:val="02010609060101010101"/>
    <w:charset w:val="86"/>
    <w:family w:val="auto"/>
    <w:pitch w:val="default"/>
    <w:sig w:usb0="800002BF" w:usb1="38CF7CFA" w:usb2="00000016" w:usb3="00000000" w:csb0="00040001" w:csb1="00000000"/>
    <w:embedRegular r:id="rId2" w:fontKey="{222B49FB-1BCC-4359-8815-3B04E7B83B8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E7957"/>
    <w:multiLevelType w:val="singleLevel"/>
    <w:tmpl w:val="37FE795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zODdlMjE3YTk3OWFhOTk1NjgyOGRmNTI2NmIyNjYifQ=="/>
  </w:docVars>
  <w:rsids>
    <w:rsidRoot w:val="00455745"/>
    <w:rsid w:val="00455745"/>
    <w:rsid w:val="47AE5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432</Words>
  <Characters>439</Characters>
  <Lines>0</Lines>
  <Paragraphs>0</Paragraphs>
  <TotalTime>88</TotalTime>
  <ScaleCrop>false</ScaleCrop>
  <LinksUpToDate>false</LinksUpToDate>
  <CharactersWithSpaces>504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2023-05-22T00:22:00Z</dcterms:created>
  <dc:creator>隔壁鱼叔叔</dc:creator>
  <cp:lastModifiedBy>王軻</cp:lastModifiedBy>
  <dcterms:modified xsi:type="dcterms:W3CDTF">2023-05-22T03:44:24Z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9EEDD3585FA246CE8A1B73173664B3BB_13</vt:lpwstr>
  </property>
</Properties>
</file>